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BD5" w14:textId="50D8DAF6" w:rsidR="008446FA" w:rsidRDefault="00174084" w:rsidP="00C63816">
      <w:pPr>
        <w:pStyle w:val="Heading2"/>
        <w:ind w:left="2160" w:firstLine="720"/>
        <w:jc w:val="both"/>
        <w:rPr>
          <w:rFonts w:ascii="Arial" w:hAnsi="Arial" w:cs="Arial"/>
        </w:rPr>
      </w:pPr>
      <w:r>
        <w:rPr>
          <w:rFonts w:ascii="Arial" w:hAnsi="Arial" w:cs="Arial"/>
        </w:rPr>
        <w:t xml:space="preserve">          </w:t>
      </w:r>
    </w:p>
    <w:p w14:paraId="0A4E458C" w14:textId="77777777" w:rsidR="008446FA" w:rsidRDefault="008446FA" w:rsidP="00C63816">
      <w:pPr>
        <w:pStyle w:val="Heading2"/>
        <w:ind w:left="2160" w:firstLine="720"/>
        <w:jc w:val="both"/>
        <w:rPr>
          <w:rFonts w:ascii="Arial" w:hAnsi="Arial" w:cs="Arial"/>
        </w:rPr>
      </w:pPr>
    </w:p>
    <w:p w14:paraId="2F0A44ED" w14:textId="14CFFDF4" w:rsidR="007378B4" w:rsidRPr="00C63816" w:rsidRDefault="00C63816" w:rsidP="00C63816">
      <w:pPr>
        <w:pStyle w:val="Heading2"/>
        <w:ind w:left="2160" w:firstLine="720"/>
        <w:jc w:val="both"/>
        <w:rPr>
          <w:rFonts w:ascii="Arial" w:hAnsi="Arial" w:cs="Arial"/>
        </w:rPr>
      </w:pPr>
      <w:r>
        <w:rPr>
          <w:rFonts w:ascii="Arial" w:hAnsi="Arial" w:cs="Arial"/>
        </w:rPr>
        <w:t>R</w:t>
      </w:r>
      <w:r w:rsidR="007378B4" w:rsidRPr="00C63816">
        <w:rPr>
          <w:rFonts w:ascii="Arial" w:hAnsi="Arial" w:cs="Arial"/>
        </w:rPr>
        <w:t>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40777" w14:paraId="40A0FC9F" w14:textId="77777777" w:rsidTr="00F27B61">
        <w:tc>
          <w:tcPr>
            <w:tcW w:w="1985" w:type="dxa"/>
            <w:vAlign w:val="center"/>
          </w:tcPr>
          <w:p w14:paraId="3DBFDE5F" w14:textId="77777777" w:rsidR="00174084" w:rsidRPr="00040777" w:rsidRDefault="00174084" w:rsidP="00F27B61">
            <w:pPr>
              <w:contextualSpacing/>
              <w:rPr>
                <w:rFonts w:ascii="Arial" w:hAnsi="Arial" w:cs="Arial"/>
                <w:b/>
              </w:rPr>
            </w:pPr>
            <w:r w:rsidRPr="00040777">
              <w:rPr>
                <w:rFonts w:ascii="Arial" w:hAnsi="Arial" w:cs="Arial"/>
                <w:b/>
              </w:rPr>
              <w:t>Job title</w:t>
            </w:r>
          </w:p>
        </w:tc>
        <w:tc>
          <w:tcPr>
            <w:tcW w:w="2977" w:type="dxa"/>
            <w:vAlign w:val="center"/>
          </w:tcPr>
          <w:p w14:paraId="04C2C379" w14:textId="2D685015" w:rsidR="00174084" w:rsidRPr="00040777" w:rsidRDefault="0004773A" w:rsidP="00F27B61">
            <w:pPr>
              <w:contextualSpacing/>
              <w:rPr>
                <w:rFonts w:ascii="Arial" w:hAnsi="Arial" w:cs="Arial"/>
              </w:rPr>
            </w:pPr>
            <w:r>
              <w:rPr>
                <w:rFonts w:ascii="Arial" w:hAnsi="Arial" w:cs="Arial"/>
              </w:rPr>
              <w:t xml:space="preserve">Major Donor Development Manager </w:t>
            </w:r>
          </w:p>
        </w:tc>
        <w:tc>
          <w:tcPr>
            <w:tcW w:w="1275" w:type="dxa"/>
            <w:vAlign w:val="center"/>
          </w:tcPr>
          <w:p w14:paraId="3ED1AE15" w14:textId="77777777" w:rsidR="00174084" w:rsidRPr="00040777" w:rsidRDefault="00174084" w:rsidP="00F27B61">
            <w:pPr>
              <w:contextualSpacing/>
              <w:rPr>
                <w:rFonts w:ascii="Arial" w:hAnsi="Arial" w:cs="Arial"/>
                <w:b/>
              </w:rPr>
            </w:pPr>
            <w:r w:rsidRPr="00040777">
              <w:rPr>
                <w:rFonts w:ascii="Arial" w:hAnsi="Arial" w:cs="Arial"/>
                <w:b/>
              </w:rPr>
              <w:t>Salary:</w:t>
            </w:r>
          </w:p>
        </w:tc>
        <w:tc>
          <w:tcPr>
            <w:tcW w:w="2779" w:type="dxa"/>
            <w:vAlign w:val="center"/>
          </w:tcPr>
          <w:p w14:paraId="0D102D28" w14:textId="1147F249" w:rsidR="00174084" w:rsidRPr="00040777" w:rsidRDefault="0004773A" w:rsidP="00174084">
            <w:pPr>
              <w:contextualSpacing/>
              <w:rPr>
                <w:rFonts w:ascii="Arial" w:hAnsi="Arial" w:cs="Arial"/>
              </w:rPr>
            </w:pPr>
            <w:r>
              <w:rPr>
                <w:rFonts w:ascii="Arial" w:hAnsi="Arial" w:cs="Arial"/>
              </w:rPr>
              <w:t xml:space="preserve">Negotiable </w:t>
            </w:r>
            <w:r w:rsidR="008446FA">
              <w:rPr>
                <w:rFonts w:ascii="Arial" w:hAnsi="Arial" w:cs="Arial"/>
              </w:rPr>
              <w:t xml:space="preserve"> </w:t>
            </w:r>
            <w:r w:rsidR="008446FA">
              <w:rPr>
                <w:rFonts w:ascii="Arial" w:hAnsi="Arial" w:cs="Arial"/>
                <w:color w:val="FF0000"/>
              </w:rPr>
              <w:t xml:space="preserve"> </w:t>
            </w:r>
          </w:p>
        </w:tc>
      </w:tr>
      <w:tr w:rsidR="00174084" w:rsidRPr="00040777" w14:paraId="1578D9B7" w14:textId="77777777" w:rsidTr="00F27B61">
        <w:tc>
          <w:tcPr>
            <w:tcW w:w="1985" w:type="dxa"/>
            <w:vAlign w:val="center"/>
          </w:tcPr>
          <w:p w14:paraId="7B08363A" w14:textId="77777777" w:rsidR="00174084" w:rsidRPr="00040777" w:rsidRDefault="00174084" w:rsidP="00F27B61">
            <w:pPr>
              <w:contextualSpacing/>
              <w:rPr>
                <w:rFonts w:ascii="Arial" w:hAnsi="Arial" w:cs="Arial"/>
                <w:b/>
              </w:rPr>
            </w:pPr>
            <w:r w:rsidRPr="00040777">
              <w:rPr>
                <w:rFonts w:ascii="Arial" w:hAnsi="Arial" w:cs="Arial"/>
                <w:b/>
              </w:rPr>
              <w:t>Reporting to:</w:t>
            </w:r>
          </w:p>
        </w:tc>
        <w:tc>
          <w:tcPr>
            <w:tcW w:w="2977" w:type="dxa"/>
            <w:vAlign w:val="center"/>
          </w:tcPr>
          <w:p w14:paraId="05154071" w14:textId="77777777" w:rsidR="00174084" w:rsidRPr="00040777" w:rsidRDefault="00174084" w:rsidP="00F27B61">
            <w:pPr>
              <w:contextualSpacing/>
              <w:rPr>
                <w:rFonts w:ascii="Arial" w:hAnsi="Arial" w:cs="Arial"/>
              </w:rPr>
            </w:pPr>
            <w:r>
              <w:rPr>
                <w:rFonts w:ascii="Arial" w:hAnsi="Arial" w:cs="Arial"/>
              </w:rPr>
              <w:t xml:space="preserve">Chief Executive </w:t>
            </w:r>
          </w:p>
        </w:tc>
        <w:tc>
          <w:tcPr>
            <w:tcW w:w="1275" w:type="dxa"/>
            <w:vAlign w:val="center"/>
          </w:tcPr>
          <w:p w14:paraId="1B55DBC9" w14:textId="77777777" w:rsidR="00174084" w:rsidRPr="00040777" w:rsidRDefault="00174084" w:rsidP="00F27B61">
            <w:pPr>
              <w:contextualSpacing/>
              <w:rPr>
                <w:rFonts w:ascii="Arial" w:hAnsi="Arial" w:cs="Arial"/>
                <w:b/>
              </w:rPr>
            </w:pPr>
            <w:r w:rsidRPr="00040777">
              <w:rPr>
                <w:rFonts w:ascii="Arial" w:hAnsi="Arial" w:cs="Arial"/>
                <w:b/>
              </w:rPr>
              <w:t>Holidays:</w:t>
            </w:r>
          </w:p>
        </w:tc>
        <w:tc>
          <w:tcPr>
            <w:tcW w:w="2779" w:type="dxa"/>
            <w:vAlign w:val="center"/>
          </w:tcPr>
          <w:p w14:paraId="21D09C48" w14:textId="372933C0" w:rsidR="00174084" w:rsidRDefault="00174084" w:rsidP="00174084">
            <w:pPr>
              <w:contextualSpacing/>
              <w:rPr>
                <w:rFonts w:ascii="Arial" w:hAnsi="Arial" w:cs="Arial"/>
              </w:rPr>
            </w:pPr>
            <w:r w:rsidRPr="00040777">
              <w:rPr>
                <w:rFonts w:ascii="Arial" w:hAnsi="Arial" w:cs="Arial"/>
              </w:rPr>
              <w:t>33 days including bank holidays</w:t>
            </w:r>
            <w:r w:rsidR="0004773A">
              <w:rPr>
                <w:rFonts w:ascii="Arial" w:hAnsi="Arial" w:cs="Arial"/>
              </w:rPr>
              <w:t xml:space="preserve"> (pro rata) </w:t>
            </w:r>
          </w:p>
          <w:p w14:paraId="47DD725B" w14:textId="7DE6FEF9" w:rsidR="00174084" w:rsidRPr="00040777" w:rsidRDefault="00174084" w:rsidP="00174084">
            <w:pPr>
              <w:contextualSpacing/>
              <w:rPr>
                <w:rFonts w:ascii="Arial" w:hAnsi="Arial" w:cs="Arial"/>
              </w:rPr>
            </w:pPr>
          </w:p>
        </w:tc>
      </w:tr>
      <w:tr w:rsidR="00174084" w:rsidRPr="00040777" w14:paraId="17E0A067" w14:textId="77777777" w:rsidTr="00F27B61">
        <w:trPr>
          <w:trHeight w:val="489"/>
        </w:trPr>
        <w:tc>
          <w:tcPr>
            <w:tcW w:w="1985" w:type="dxa"/>
            <w:vAlign w:val="center"/>
          </w:tcPr>
          <w:p w14:paraId="5844EDFD" w14:textId="77777777" w:rsidR="00174084" w:rsidRPr="00040777" w:rsidRDefault="00174084" w:rsidP="00F27B61">
            <w:pPr>
              <w:contextualSpacing/>
              <w:rPr>
                <w:rFonts w:ascii="Arial" w:hAnsi="Arial" w:cs="Arial"/>
                <w:b/>
              </w:rPr>
            </w:pPr>
            <w:r w:rsidRPr="00040777">
              <w:rPr>
                <w:rFonts w:ascii="Arial" w:hAnsi="Arial" w:cs="Arial"/>
                <w:b/>
              </w:rPr>
              <w:t>Location:</w:t>
            </w:r>
          </w:p>
        </w:tc>
        <w:tc>
          <w:tcPr>
            <w:tcW w:w="2977" w:type="dxa"/>
            <w:vAlign w:val="center"/>
          </w:tcPr>
          <w:p w14:paraId="676AD8B3" w14:textId="1EAE7842" w:rsidR="00174084" w:rsidRPr="00040777" w:rsidRDefault="0004773A" w:rsidP="00F27B61">
            <w:pPr>
              <w:contextualSpacing/>
              <w:rPr>
                <w:rFonts w:ascii="Arial" w:hAnsi="Arial" w:cs="Arial"/>
              </w:rPr>
            </w:pPr>
            <w:r>
              <w:rPr>
                <w:rFonts w:ascii="Arial" w:hAnsi="Arial" w:cs="Arial"/>
              </w:rPr>
              <w:t xml:space="preserve">Inspire </w:t>
            </w:r>
            <w:r w:rsidR="00174084" w:rsidRPr="00040777">
              <w:rPr>
                <w:rFonts w:ascii="Arial" w:hAnsi="Arial" w:cs="Arial"/>
              </w:rPr>
              <w:t>Youth Zone</w:t>
            </w:r>
            <w:r>
              <w:rPr>
                <w:rFonts w:ascii="Arial" w:hAnsi="Arial" w:cs="Arial"/>
              </w:rPr>
              <w:t>, Chapel Street, Chorley PR7 1BS</w:t>
            </w:r>
          </w:p>
        </w:tc>
        <w:tc>
          <w:tcPr>
            <w:tcW w:w="1275" w:type="dxa"/>
            <w:vAlign w:val="center"/>
          </w:tcPr>
          <w:p w14:paraId="09084A69" w14:textId="77777777" w:rsidR="00174084" w:rsidRPr="00040777" w:rsidRDefault="00174084" w:rsidP="00F27B61">
            <w:pPr>
              <w:contextualSpacing/>
              <w:rPr>
                <w:rFonts w:ascii="Arial" w:hAnsi="Arial" w:cs="Arial"/>
                <w:b/>
              </w:rPr>
            </w:pPr>
            <w:r w:rsidRPr="00040777">
              <w:rPr>
                <w:rFonts w:ascii="Arial" w:hAnsi="Arial" w:cs="Arial"/>
                <w:b/>
              </w:rPr>
              <w:t>Hours:</w:t>
            </w:r>
          </w:p>
        </w:tc>
        <w:tc>
          <w:tcPr>
            <w:tcW w:w="2779" w:type="dxa"/>
            <w:vAlign w:val="center"/>
          </w:tcPr>
          <w:p w14:paraId="27342A62" w14:textId="77777777" w:rsidR="0004773A" w:rsidRDefault="0004773A" w:rsidP="00174084">
            <w:pPr>
              <w:contextualSpacing/>
              <w:rPr>
                <w:rFonts w:ascii="Arial" w:hAnsi="Arial" w:cs="Arial"/>
              </w:rPr>
            </w:pPr>
          </w:p>
          <w:p w14:paraId="6F9A17BD" w14:textId="058DAD0B" w:rsidR="00174084" w:rsidRDefault="0004773A" w:rsidP="00174084">
            <w:pPr>
              <w:contextualSpacing/>
              <w:rPr>
                <w:rFonts w:ascii="Arial" w:hAnsi="Arial" w:cs="Arial"/>
              </w:rPr>
            </w:pPr>
            <w:r>
              <w:rPr>
                <w:rFonts w:ascii="Arial" w:hAnsi="Arial" w:cs="Arial"/>
              </w:rPr>
              <w:t xml:space="preserve">Part-time/flexible </w:t>
            </w:r>
            <w:r w:rsidR="00174084" w:rsidRPr="00040777">
              <w:rPr>
                <w:rFonts w:ascii="Arial" w:hAnsi="Arial" w:cs="Arial"/>
              </w:rPr>
              <w:t xml:space="preserve"> </w:t>
            </w:r>
          </w:p>
          <w:p w14:paraId="1E1B4988" w14:textId="1CB1E490" w:rsidR="0004773A" w:rsidRPr="00040777" w:rsidRDefault="0004773A" w:rsidP="00174084">
            <w:pPr>
              <w:contextualSpacing/>
              <w:rPr>
                <w:rFonts w:ascii="Arial" w:hAnsi="Arial" w:cs="Arial"/>
              </w:rPr>
            </w:pPr>
          </w:p>
        </w:tc>
      </w:tr>
      <w:tr w:rsidR="00174084" w:rsidRPr="00040777" w14:paraId="51FE0EA7" w14:textId="77777777" w:rsidTr="00F27B61">
        <w:tc>
          <w:tcPr>
            <w:tcW w:w="1985" w:type="dxa"/>
            <w:vAlign w:val="center"/>
          </w:tcPr>
          <w:p w14:paraId="1F765986" w14:textId="77777777" w:rsidR="00174084" w:rsidRPr="00040777" w:rsidRDefault="00174084" w:rsidP="00F27B61">
            <w:pPr>
              <w:contextualSpacing/>
              <w:rPr>
                <w:rFonts w:ascii="Arial" w:hAnsi="Arial" w:cs="Arial"/>
                <w:b/>
              </w:rPr>
            </w:pPr>
            <w:r w:rsidRPr="00040777">
              <w:rPr>
                <w:rFonts w:ascii="Arial" w:hAnsi="Arial" w:cs="Arial"/>
                <w:b/>
              </w:rPr>
              <w:t>Key Relationships:</w:t>
            </w:r>
          </w:p>
        </w:tc>
        <w:tc>
          <w:tcPr>
            <w:tcW w:w="7031" w:type="dxa"/>
            <w:gridSpan w:val="3"/>
            <w:vAlign w:val="center"/>
          </w:tcPr>
          <w:p w14:paraId="1A5535CF" w14:textId="065E98F2" w:rsidR="00174084" w:rsidRPr="00040777" w:rsidRDefault="00174084" w:rsidP="00F27B61">
            <w:pPr>
              <w:contextualSpacing/>
              <w:rPr>
                <w:rFonts w:ascii="Arial" w:hAnsi="Arial" w:cs="Arial"/>
              </w:rPr>
            </w:pPr>
            <w:r w:rsidRPr="00C63816">
              <w:rPr>
                <w:rFonts w:ascii="Arial" w:hAnsi="Arial" w:cs="Arial"/>
              </w:rPr>
              <w:t>Youth Zone Board Chairman and Trustees, Patrons and Supporters,</w:t>
            </w:r>
            <w:r w:rsidR="0004773A">
              <w:rPr>
                <w:rFonts w:ascii="Arial" w:hAnsi="Arial" w:cs="Arial"/>
              </w:rPr>
              <w:t xml:space="preserve"> Business and Community Fundraising Manager, Marketing and Digital Communications Manager</w:t>
            </w:r>
          </w:p>
        </w:tc>
      </w:tr>
    </w:tbl>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4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p>
    <w:p w14:paraId="6CEDB2C0" w14:textId="77777777" w:rsidR="007378B4" w:rsidRPr="00C63816" w:rsidRDefault="007378B4" w:rsidP="00C63816">
      <w:pPr>
        <w:jc w:val="both"/>
        <w:rPr>
          <w:rFonts w:ascii="Arial" w:hAnsi="Arial" w:cs="Arial"/>
        </w:rPr>
      </w:pPr>
      <w:r w:rsidRPr="00C63816">
        <w:rPr>
          <w:rFonts w:ascii="Arial" w:hAnsi="Arial" w:cs="Arial"/>
          <w:b/>
          <w:bCs/>
        </w:rPr>
        <w:t>MAIN PURPOSE</w:t>
      </w:r>
    </w:p>
    <w:p w14:paraId="75EF54D3" w14:textId="5BE597EB" w:rsidR="00371FE4" w:rsidRDefault="00F96EB4" w:rsidP="00C63816">
      <w:pPr>
        <w:numPr>
          <w:ilvl w:val="0"/>
          <w:numId w:val="19"/>
        </w:numPr>
        <w:autoSpaceDE w:val="0"/>
        <w:autoSpaceDN w:val="0"/>
        <w:adjustRightInd w:val="0"/>
        <w:spacing w:after="0" w:line="280" w:lineRule="atLeast"/>
        <w:contextualSpacing/>
        <w:jc w:val="both"/>
        <w:rPr>
          <w:rFonts w:ascii="Arial" w:hAnsi="Arial" w:cs="Arial"/>
          <w:lang w:eastAsia="en-GB"/>
        </w:rPr>
      </w:pPr>
      <w:r w:rsidRPr="00C63816">
        <w:rPr>
          <w:rFonts w:ascii="Arial" w:hAnsi="Arial" w:cs="Arial"/>
          <w:lang w:eastAsia="en-GB"/>
        </w:rPr>
        <w:t>As an experienced and results driven fundraiser you will</w:t>
      </w:r>
      <w:r w:rsidR="007378B4" w:rsidRPr="00C63816">
        <w:rPr>
          <w:rFonts w:ascii="Arial" w:hAnsi="Arial" w:cs="Arial"/>
          <w:lang w:eastAsia="en-GB"/>
        </w:rPr>
        <w:t xml:space="preserve"> be responsible for </w:t>
      </w:r>
      <w:r w:rsidR="004849B3" w:rsidRPr="00C63816">
        <w:rPr>
          <w:rFonts w:ascii="Arial" w:hAnsi="Arial" w:cs="Arial"/>
          <w:lang w:eastAsia="en-GB"/>
        </w:rPr>
        <w:t xml:space="preserve">securing </w:t>
      </w:r>
      <w:r w:rsidR="0004773A">
        <w:rPr>
          <w:rFonts w:ascii="Arial" w:hAnsi="Arial" w:cs="Arial"/>
          <w:lang w:eastAsia="en-GB"/>
        </w:rPr>
        <w:t>Founder Patrons and Major Donors</w:t>
      </w:r>
      <w:r w:rsidR="007378B4" w:rsidRPr="00C63816">
        <w:rPr>
          <w:rFonts w:ascii="Arial" w:hAnsi="Arial" w:cs="Arial"/>
          <w:lang w:eastAsia="en-GB"/>
        </w:rPr>
        <w:t xml:space="preserve"> </w:t>
      </w:r>
      <w:r w:rsidR="0004773A">
        <w:rPr>
          <w:rFonts w:ascii="Arial" w:hAnsi="Arial" w:cs="Arial"/>
          <w:lang w:eastAsia="en-GB"/>
        </w:rPr>
        <w:t xml:space="preserve">in support of Inspire Youth Zone </w:t>
      </w:r>
    </w:p>
    <w:p w14:paraId="4812A3E1" w14:textId="790C15AF" w:rsidR="0004773A" w:rsidRPr="00174084" w:rsidRDefault="0004773A" w:rsidP="0004773A">
      <w:pPr>
        <w:pStyle w:val="Default"/>
        <w:numPr>
          <w:ilvl w:val="0"/>
          <w:numId w:val="19"/>
        </w:numPr>
        <w:contextualSpacing/>
        <w:jc w:val="both"/>
        <w:rPr>
          <w:rFonts w:ascii="Arial" w:hAnsi="Arial" w:cs="Arial"/>
          <w:sz w:val="22"/>
          <w:szCs w:val="22"/>
        </w:rPr>
      </w:pPr>
      <w:r w:rsidRPr="00C63816">
        <w:rPr>
          <w:rFonts w:ascii="Arial" w:hAnsi="Arial" w:cs="Arial"/>
          <w:sz w:val="22"/>
          <w:szCs w:val="22"/>
        </w:rPr>
        <w:t>Creat</w:t>
      </w:r>
      <w:r w:rsidR="00CD22DF">
        <w:rPr>
          <w:rFonts w:ascii="Arial" w:hAnsi="Arial" w:cs="Arial"/>
          <w:sz w:val="22"/>
          <w:szCs w:val="22"/>
        </w:rPr>
        <w:t xml:space="preserve">ing </w:t>
      </w:r>
      <w:r w:rsidRPr="00C63816">
        <w:rPr>
          <w:rFonts w:ascii="Arial" w:hAnsi="Arial" w:cs="Arial"/>
          <w:sz w:val="22"/>
          <w:szCs w:val="22"/>
        </w:rPr>
        <w:t>strategic donor development plan</w:t>
      </w:r>
      <w:r>
        <w:rPr>
          <w:rFonts w:ascii="Arial" w:hAnsi="Arial" w:cs="Arial"/>
          <w:sz w:val="22"/>
          <w:szCs w:val="22"/>
        </w:rPr>
        <w:t>s</w:t>
      </w:r>
      <w:r w:rsidRPr="00C63816">
        <w:rPr>
          <w:rFonts w:ascii="Arial" w:hAnsi="Arial" w:cs="Arial"/>
          <w:sz w:val="22"/>
          <w:szCs w:val="22"/>
        </w:rPr>
        <w:t xml:space="preserve"> for individual donors and corporate partners to maximise retention and increase level of support</w:t>
      </w:r>
    </w:p>
    <w:p w14:paraId="5B438358" w14:textId="77777777" w:rsidR="0004773A" w:rsidRPr="00C63816" w:rsidRDefault="0004773A" w:rsidP="0004773A">
      <w:pPr>
        <w:autoSpaceDE w:val="0"/>
        <w:autoSpaceDN w:val="0"/>
        <w:adjustRightInd w:val="0"/>
        <w:spacing w:after="0" w:line="280" w:lineRule="atLeast"/>
        <w:ind w:left="360"/>
        <w:contextualSpacing/>
        <w:jc w:val="both"/>
        <w:rPr>
          <w:rFonts w:ascii="Arial" w:hAnsi="Arial" w:cs="Arial"/>
          <w:lang w:eastAsia="en-GB"/>
        </w:rPr>
      </w:pPr>
    </w:p>
    <w:p w14:paraId="75354AB3" w14:textId="09CA4797" w:rsidR="00174084" w:rsidRPr="00040777" w:rsidRDefault="00174084" w:rsidP="00174084">
      <w:pPr>
        <w:jc w:val="both"/>
        <w:rPr>
          <w:rFonts w:ascii="Arial" w:hAnsi="Arial" w:cs="Arial"/>
        </w:rPr>
      </w:pPr>
      <w:r w:rsidRPr="00A17EA2">
        <w:rPr>
          <w:rFonts w:ascii="Arial" w:hAnsi="Arial" w:cs="Arial"/>
          <w:b/>
        </w:rPr>
        <w:t xml:space="preserve">Duties and Responsibilities </w:t>
      </w:r>
      <w:r>
        <w:rPr>
          <w:rFonts w:ascii="Arial" w:hAnsi="Arial" w:cs="Arial"/>
          <w:b/>
        </w:rPr>
        <w:t xml:space="preserve">- </w:t>
      </w:r>
      <w:r w:rsidRPr="00A17EA2">
        <w:rPr>
          <w:rFonts w:ascii="Arial" w:hAnsi="Arial" w:cs="Arial"/>
          <w:b/>
        </w:rPr>
        <w:t xml:space="preserve">General </w:t>
      </w:r>
    </w:p>
    <w:p w14:paraId="187FBE4C"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7B43A74"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583373F8"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48F4C670" w14:textId="1A6A873C"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04773A">
        <w:rPr>
          <w:rFonts w:ascii="Arial" w:eastAsia="Calibri" w:hAnsi="Arial" w:cs="Arial"/>
        </w:rPr>
        <w:t>Inspire</w:t>
      </w:r>
      <w:r w:rsidR="008446FA">
        <w:rPr>
          <w:rFonts w:ascii="Arial" w:eastAsia="Calibri" w:hAnsi="Arial" w:cs="Arial"/>
        </w:rPr>
        <w:t xml:space="preserve"> Y</w:t>
      </w:r>
      <w:r w:rsidRPr="00A17EA2">
        <w:rPr>
          <w:rFonts w:ascii="Arial" w:eastAsia="Calibri" w:hAnsi="Arial" w:cs="Arial"/>
        </w:rPr>
        <w:t xml:space="preserve">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716D8C41" w14:textId="25660C5E"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Represent </w:t>
      </w:r>
      <w:r w:rsidR="0004773A">
        <w:rPr>
          <w:rFonts w:ascii="Arial" w:eastAsia="Calibri" w:hAnsi="Arial" w:cs="Arial"/>
        </w:rPr>
        <w:t xml:space="preserve">Inspire </w:t>
      </w:r>
      <w:r w:rsidRPr="00A17EA2">
        <w:rPr>
          <w:rFonts w:ascii="Arial" w:eastAsia="Calibri" w:hAnsi="Arial" w:cs="Arial"/>
        </w:rPr>
        <w:t>Youth Zone positively and effectively in all dealings with internal colleagues, and external partners</w:t>
      </w:r>
    </w:p>
    <w:p w14:paraId="12AA8417" w14:textId="77777777" w:rsidR="00174084" w:rsidRDefault="00174084" w:rsidP="00174084">
      <w:pPr>
        <w:numPr>
          <w:ilvl w:val="0"/>
          <w:numId w:val="29"/>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329A1E2E" w14:textId="15845A74" w:rsidR="00174084" w:rsidRPr="00040777" w:rsidRDefault="00174084" w:rsidP="00174084">
      <w:pPr>
        <w:numPr>
          <w:ilvl w:val="0"/>
          <w:numId w:val="29"/>
        </w:numPr>
        <w:spacing w:after="0" w:line="240" w:lineRule="auto"/>
        <w:jc w:val="both"/>
        <w:rPr>
          <w:rFonts w:ascii="Arial" w:eastAsia="Calibri" w:hAnsi="Arial" w:cs="Arial"/>
        </w:rPr>
      </w:pPr>
      <w:r w:rsidRPr="00040777">
        <w:rPr>
          <w:rFonts w:ascii="Arial" w:eastAsia="Calibri" w:hAnsi="Arial" w:cs="Arial"/>
        </w:rPr>
        <w:t xml:space="preserve">Represent </w:t>
      </w:r>
      <w:r w:rsidR="00CD22DF">
        <w:rPr>
          <w:rFonts w:ascii="Arial" w:eastAsia="Calibri" w:hAnsi="Arial" w:cs="Arial"/>
        </w:rPr>
        <w:t xml:space="preserve">Inspire </w:t>
      </w:r>
      <w:r w:rsidRPr="00040777">
        <w:rPr>
          <w:rFonts w:ascii="Arial" w:eastAsia="Calibri" w:hAnsi="Arial" w:cs="Arial"/>
        </w:rPr>
        <w:t>Youth Zone positively and effectively in all dealings with internal colleagues, and external partners</w:t>
      </w:r>
    </w:p>
    <w:p w14:paraId="5D848A8C" w14:textId="77777777" w:rsidR="00174084" w:rsidRPr="00040777" w:rsidRDefault="00174084" w:rsidP="00174084">
      <w:pPr>
        <w:pStyle w:val="ListParagraph"/>
        <w:numPr>
          <w:ilvl w:val="0"/>
          <w:numId w:val="29"/>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0C413C5" w14:textId="77777777" w:rsidR="00174084" w:rsidRPr="00040777" w:rsidRDefault="00174084" w:rsidP="00174084">
      <w:pPr>
        <w:pStyle w:val="ListParagraph"/>
        <w:numPr>
          <w:ilvl w:val="0"/>
          <w:numId w:val="29"/>
        </w:numPr>
        <w:spacing w:line="240" w:lineRule="auto"/>
        <w:jc w:val="both"/>
        <w:rPr>
          <w:rFonts w:ascii="Arial" w:eastAsia="Calibri" w:hAnsi="Arial" w:cs="Arial"/>
        </w:rPr>
      </w:pPr>
      <w:r w:rsidRPr="00040777">
        <w:rPr>
          <w:rFonts w:ascii="Arial" w:eastAsia="Calibri" w:hAnsi="Arial" w:cs="Arial"/>
        </w:rPr>
        <w:t>To assist with any promotional activities and visits that take place at the Youth Zone</w:t>
      </w:r>
    </w:p>
    <w:p w14:paraId="2B1480BA" w14:textId="118ED927" w:rsidR="007378B4" w:rsidRPr="00C63816" w:rsidRDefault="00174084" w:rsidP="00174084">
      <w:pPr>
        <w:autoSpaceDE w:val="0"/>
        <w:autoSpaceDN w:val="0"/>
        <w:adjustRightInd w:val="0"/>
        <w:spacing w:line="280" w:lineRule="atLeast"/>
        <w:contextualSpacing/>
        <w:jc w:val="both"/>
        <w:rPr>
          <w:rFonts w:ascii="Arial" w:hAnsi="Arial" w:cs="Arial"/>
          <w:b/>
          <w:bCs/>
          <w:lang w:eastAsia="en-GB"/>
        </w:rPr>
      </w:pPr>
      <w:r>
        <w:rPr>
          <w:rFonts w:ascii="Arial" w:hAnsi="Arial" w:cs="Arial"/>
          <w:b/>
          <w:bCs/>
          <w:lang w:eastAsia="en-GB"/>
        </w:rPr>
        <w:t>Duties and Responsibilities – Detailed</w:t>
      </w:r>
    </w:p>
    <w:p w14:paraId="6C034600" w14:textId="1B5075E3" w:rsidR="0004773A" w:rsidRDefault="0004773A" w:rsidP="00ED7CB3">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t xml:space="preserve">Work with the Chief Executive, Inspire Board, existing patrons and the Business and Community Fundraising Manager to </w:t>
      </w:r>
      <w:r w:rsidR="00770A9C">
        <w:rPr>
          <w:rFonts w:ascii="Arial" w:hAnsi="Arial" w:cs="Arial"/>
          <w:bCs/>
          <w:lang w:eastAsia="en-GB"/>
        </w:rPr>
        <w:t>identify and secure Inspire ‘Founder’ and ‘</w:t>
      </w:r>
      <w:r w:rsidR="00EB588D">
        <w:rPr>
          <w:rFonts w:ascii="Arial" w:hAnsi="Arial" w:cs="Arial"/>
          <w:bCs/>
          <w:lang w:eastAsia="en-GB"/>
        </w:rPr>
        <w:t>Premier</w:t>
      </w:r>
      <w:r w:rsidR="00770A9C">
        <w:rPr>
          <w:rFonts w:ascii="Arial" w:hAnsi="Arial" w:cs="Arial"/>
          <w:bCs/>
          <w:lang w:eastAsia="en-GB"/>
        </w:rPr>
        <w:t xml:space="preserve">’ Patrons and Inspire Patrons </w:t>
      </w:r>
    </w:p>
    <w:p w14:paraId="151DAF51" w14:textId="37D8EBA7" w:rsidR="00676E69" w:rsidRDefault="00676E69" w:rsidP="00ED7CB3">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lastRenderedPageBreak/>
        <w:t>Build on the existing prospect list to develop a strong pipeline of potential patrons/supporters, providing excellent research on potential supporters to further the Major Donor Income Strategy/target</w:t>
      </w:r>
    </w:p>
    <w:p w14:paraId="17D546B4" w14:textId="57762980" w:rsidR="00676E69" w:rsidRDefault="00676E69" w:rsidP="00ED7CB3">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t>Secure a minimum of 6 Founder/P</w:t>
      </w:r>
      <w:r w:rsidR="00EB588D">
        <w:rPr>
          <w:rFonts w:ascii="Arial" w:hAnsi="Arial" w:cs="Arial"/>
          <w:bCs/>
          <w:lang w:eastAsia="en-GB"/>
        </w:rPr>
        <w:t>remier</w:t>
      </w:r>
      <w:r>
        <w:rPr>
          <w:rFonts w:ascii="Arial" w:hAnsi="Arial" w:cs="Arial"/>
          <w:bCs/>
          <w:lang w:eastAsia="en-GB"/>
        </w:rPr>
        <w:t xml:space="preserve"> level </w:t>
      </w:r>
      <w:r w:rsidR="00EB588D">
        <w:rPr>
          <w:rFonts w:ascii="Arial" w:hAnsi="Arial" w:cs="Arial"/>
          <w:bCs/>
          <w:lang w:eastAsia="en-GB"/>
        </w:rPr>
        <w:t>Patrons</w:t>
      </w:r>
      <w:r>
        <w:rPr>
          <w:rFonts w:ascii="Arial" w:hAnsi="Arial" w:cs="Arial"/>
          <w:bCs/>
          <w:lang w:eastAsia="en-GB"/>
        </w:rPr>
        <w:t xml:space="preserve"> and a minimum of 10 Patrons per year </w:t>
      </w:r>
    </w:p>
    <w:p w14:paraId="1EA9B0DC" w14:textId="3272B99C" w:rsidR="00770A9C" w:rsidRPr="00174084" w:rsidRDefault="00770A9C" w:rsidP="00770A9C">
      <w:pPr>
        <w:pStyle w:val="Default"/>
        <w:numPr>
          <w:ilvl w:val="0"/>
          <w:numId w:val="16"/>
        </w:numPr>
        <w:tabs>
          <w:tab w:val="clear" w:pos="720"/>
          <w:tab w:val="num" w:pos="360"/>
        </w:tabs>
        <w:ind w:left="360"/>
        <w:contextualSpacing/>
        <w:jc w:val="both"/>
        <w:rPr>
          <w:rFonts w:ascii="Arial" w:hAnsi="Arial" w:cs="Arial"/>
          <w:sz w:val="22"/>
          <w:szCs w:val="22"/>
        </w:rPr>
      </w:pPr>
      <w:r w:rsidRPr="00C63816">
        <w:rPr>
          <w:rFonts w:ascii="Arial" w:hAnsi="Arial" w:cs="Arial"/>
          <w:sz w:val="22"/>
          <w:szCs w:val="22"/>
        </w:rPr>
        <w:t>Create strategic donor development plan</w:t>
      </w:r>
      <w:r>
        <w:rPr>
          <w:rFonts w:ascii="Arial" w:hAnsi="Arial" w:cs="Arial"/>
          <w:sz w:val="22"/>
          <w:szCs w:val="22"/>
        </w:rPr>
        <w:t xml:space="preserve">s and stewardship plans </w:t>
      </w:r>
      <w:r w:rsidRPr="00C63816">
        <w:rPr>
          <w:rFonts w:ascii="Arial" w:hAnsi="Arial" w:cs="Arial"/>
          <w:sz w:val="22"/>
          <w:szCs w:val="22"/>
        </w:rPr>
        <w:t>for individual donors and corporate partners to maximise retention and increase level of support</w:t>
      </w:r>
    </w:p>
    <w:p w14:paraId="49749E48" w14:textId="66A81ABB" w:rsidR="00770A9C" w:rsidRDefault="00770A9C" w:rsidP="00ED7CB3">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t xml:space="preserve">Work with </w:t>
      </w:r>
      <w:r w:rsidR="00676E69">
        <w:rPr>
          <w:rFonts w:ascii="Arial" w:hAnsi="Arial" w:cs="Arial"/>
          <w:bCs/>
          <w:lang w:eastAsia="en-GB"/>
        </w:rPr>
        <w:t xml:space="preserve">the </w:t>
      </w:r>
      <w:r>
        <w:rPr>
          <w:rFonts w:ascii="Arial" w:hAnsi="Arial" w:cs="Arial"/>
          <w:bCs/>
          <w:lang w:eastAsia="en-GB"/>
        </w:rPr>
        <w:t xml:space="preserve">Business and Community Development </w:t>
      </w:r>
      <w:r w:rsidR="00CD22DF">
        <w:rPr>
          <w:rFonts w:ascii="Arial" w:hAnsi="Arial" w:cs="Arial"/>
          <w:bCs/>
          <w:lang w:eastAsia="en-GB"/>
        </w:rPr>
        <w:t>M</w:t>
      </w:r>
      <w:r>
        <w:rPr>
          <w:rFonts w:ascii="Arial" w:hAnsi="Arial" w:cs="Arial"/>
          <w:bCs/>
          <w:lang w:eastAsia="en-GB"/>
        </w:rPr>
        <w:t xml:space="preserve">anager to </w:t>
      </w:r>
      <w:r w:rsidR="00CD22DF">
        <w:rPr>
          <w:rFonts w:ascii="Arial" w:hAnsi="Arial" w:cs="Arial"/>
          <w:bCs/>
          <w:lang w:eastAsia="en-GB"/>
        </w:rPr>
        <w:t xml:space="preserve">record donor information and refer potential Inspire ‘Supporters’, for stewardship and development </w:t>
      </w:r>
    </w:p>
    <w:p w14:paraId="56B0643C" w14:textId="71535BCF" w:rsidR="005A1F45" w:rsidRPr="00174084" w:rsidRDefault="00CD22DF" w:rsidP="00ED7CB3">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Pr>
          <w:rFonts w:ascii="Arial" w:hAnsi="Arial" w:cs="Arial"/>
          <w:bCs/>
          <w:lang w:eastAsia="en-GB"/>
        </w:rPr>
        <w:t xml:space="preserve">Work with the CE to </w:t>
      </w:r>
      <w:r w:rsidR="0087127A" w:rsidRPr="00174084">
        <w:rPr>
          <w:rFonts w:ascii="Arial" w:hAnsi="Arial" w:cs="Arial"/>
          <w:bCs/>
          <w:lang w:eastAsia="en-GB"/>
        </w:rPr>
        <w:t>steward existing donors and c</w:t>
      </w:r>
      <w:r w:rsidR="00B544DC" w:rsidRPr="00174084">
        <w:rPr>
          <w:rFonts w:ascii="Arial" w:hAnsi="Arial" w:cs="Arial"/>
          <w:bCs/>
          <w:lang w:eastAsia="en-GB"/>
        </w:rPr>
        <w:t>orporate</w:t>
      </w:r>
      <w:r w:rsidR="00B86526" w:rsidRPr="00174084">
        <w:rPr>
          <w:rFonts w:ascii="Arial" w:hAnsi="Arial" w:cs="Arial"/>
          <w:bCs/>
          <w:lang w:eastAsia="en-GB"/>
        </w:rPr>
        <w:t xml:space="preserve"> </w:t>
      </w:r>
      <w:r w:rsidR="0087127A" w:rsidRPr="00174084">
        <w:rPr>
          <w:rFonts w:ascii="Arial" w:hAnsi="Arial" w:cs="Arial"/>
          <w:bCs/>
          <w:lang w:eastAsia="en-GB"/>
        </w:rPr>
        <w:t>partners</w:t>
      </w:r>
      <w:r w:rsidR="00B074E3" w:rsidRPr="00174084">
        <w:rPr>
          <w:rFonts w:ascii="Arial" w:hAnsi="Arial" w:cs="Arial"/>
          <w:bCs/>
          <w:lang w:eastAsia="en-GB"/>
        </w:rPr>
        <w:t xml:space="preserve"> </w:t>
      </w:r>
      <w:r w:rsidR="00B86526" w:rsidRPr="00174084">
        <w:rPr>
          <w:rFonts w:ascii="Arial" w:hAnsi="Arial" w:cs="Arial"/>
          <w:bCs/>
          <w:lang w:eastAsia="en-GB"/>
        </w:rPr>
        <w:t xml:space="preserve">and develop new </w:t>
      </w:r>
      <w:r w:rsidR="00B544DC" w:rsidRPr="00174084">
        <w:rPr>
          <w:rFonts w:ascii="Arial" w:hAnsi="Arial" w:cs="Arial"/>
          <w:bCs/>
          <w:lang w:eastAsia="en-GB"/>
        </w:rPr>
        <w:t>partnerships</w:t>
      </w:r>
    </w:p>
    <w:p w14:paraId="77227784" w14:textId="77777777" w:rsidR="00676E69" w:rsidRDefault="002C5873" w:rsidP="00CD22DF">
      <w:pPr>
        <w:pStyle w:val="Default"/>
        <w:numPr>
          <w:ilvl w:val="0"/>
          <w:numId w:val="16"/>
        </w:numPr>
        <w:tabs>
          <w:tab w:val="clear" w:pos="720"/>
          <w:tab w:val="num" w:pos="360"/>
        </w:tabs>
        <w:ind w:left="360"/>
        <w:contextualSpacing/>
        <w:jc w:val="both"/>
        <w:rPr>
          <w:rFonts w:ascii="Arial" w:hAnsi="Arial" w:cs="Arial"/>
        </w:rPr>
      </w:pPr>
      <w:r w:rsidRPr="00C63816">
        <w:rPr>
          <w:rFonts w:ascii="Arial" w:hAnsi="Arial" w:cs="Arial"/>
          <w:sz w:val="22"/>
          <w:szCs w:val="22"/>
        </w:rPr>
        <w:t xml:space="preserve">Produce high quality </w:t>
      </w:r>
      <w:r w:rsidR="002B5965" w:rsidRPr="00C63816">
        <w:rPr>
          <w:rFonts w:ascii="Arial" w:hAnsi="Arial" w:cs="Arial"/>
          <w:sz w:val="22"/>
          <w:szCs w:val="22"/>
        </w:rPr>
        <w:t>written proposals and make verbal presentations</w:t>
      </w:r>
      <w:r w:rsidR="005A1F45" w:rsidRPr="00C63816">
        <w:rPr>
          <w:rFonts w:ascii="Arial" w:hAnsi="Arial" w:cs="Arial"/>
          <w:sz w:val="22"/>
          <w:szCs w:val="22"/>
        </w:rPr>
        <w:t>/fac</w:t>
      </w:r>
      <w:r w:rsidR="00F93689" w:rsidRPr="00C63816">
        <w:rPr>
          <w:rFonts w:ascii="Arial" w:hAnsi="Arial" w:cs="Arial"/>
          <w:sz w:val="22"/>
          <w:szCs w:val="22"/>
        </w:rPr>
        <w:t>e</w:t>
      </w:r>
      <w:r w:rsidR="005A1F45" w:rsidRPr="00C63816">
        <w:rPr>
          <w:rFonts w:ascii="Arial" w:hAnsi="Arial" w:cs="Arial"/>
          <w:sz w:val="22"/>
          <w:szCs w:val="22"/>
        </w:rPr>
        <w:t xml:space="preserve"> to face asks</w:t>
      </w:r>
      <w:r w:rsidR="002B5965" w:rsidRPr="00C63816">
        <w:rPr>
          <w:rFonts w:ascii="Arial" w:hAnsi="Arial" w:cs="Arial"/>
          <w:sz w:val="22"/>
          <w:szCs w:val="22"/>
        </w:rPr>
        <w:t xml:space="preserve"> tailored specifically to meet a donor’s personal interests.</w:t>
      </w:r>
      <w:r w:rsidR="00CD22DF" w:rsidRPr="00C63816">
        <w:rPr>
          <w:rFonts w:ascii="Arial" w:hAnsi="Arial" w:cs="Arial"/>
        </w:rPr>
        <w:t xml:space="preserve"> </w:t>
      </w:r>
    </w:p>
    <w:p w14:paraId="2FC71C4C" w14:textId="77777777" w:rsidR="00174084" w:rsidRDefault="007378B4" w:rsidP="00A55784">
      <w:pPr>
        <w:numPr>
          <w:ilvl w:val="0"/>
          <w:numId w:val="8"/>
        </w:numPr>
        <w:autoSpaceDE w:val="0"/>
        <w:autoSpaceDN w:val="0"/>
        <w:adjustRightInd w:val="0"/>
        <w:spacing w:after="0" w:line="240" w:lineRule="auto"/>
        <w:ind w:left="405"/>
        <w:contextualSpacing/>
        <w:jc w:val="both"/>
        <w:rPr>
          <w:rFonts w:ascii="Arial" w:hAnsi="Arial" w:cs="Arial"/>
          <w:lang w:eastAsia="en-GB"/>
        </w:rPr>
      </w:pPr>
      <w:r w:rsidRPr="00174084">
        <w:rPr>
          <w:rFonts w:ascii="Arial" w:hAnsi="Arial" w:cs="Arial"/>
          <w:lang w:eastAsia="en-GB"/>
        </w:rPr>
        <w:t>Ensure adherence to relevant charity legislation and the Institute of Fundraising’s Codes of Fundraising Practice.</w:t>
      </w:r>
    </w:p>
    <w:p w14:paraId="72EAA512" w14:textId="3A74D974" w:rsidR="00E25F8A" w:rsidRPr="00174084" w:rsidRDefault="00E25F8A" w:rsidP="00A55784">
      <w:pPr>
        <w:numPr>
          <w:ilvl w:val="0"/>
          <w:numId w:val="8"/>
        </w:numPr>
        <w:autoSpaceDE w:val="0"/>
        <w:autoSpaceDN w:val="0"/>
        <w:adjustRightInd w:val="0"/>
        <w:spacing w:after="0" w:line="240" w:lineRule="auto"/>
        <w:ind w:left="405"/>
        <w:contextualSpacing/>
        <w:jc w:val="both"/>
        <w:rPr>
          <w:rFonts w:ascii="Arial" w:hAnsi="Arial" w:cs="Arial"/>
          <w:lang w:eastAsia="en-GB"/>
        </w:rPr>
      </w:pPr>
      <w:r w:rsidRPr="00174084">
        <w:rPr>
          <w:rFonts w:ascii="Arial" w:hAnsi="Arial" w:cs="Arial"/>
          <w:lang w:eastAsia="en-GB"/>
        </w:rPr>
        <w:t xml:space="preserve">Carry out other reasonable duties as requested by the </w:t>
      </w:r>
      <w:r w:rsidR="0055265D" w:rsidRPr="00174084">
        <w:rPr>
          <w:rFonts w:ascii="Arial" w:hAnsi="Arial" w:cs="Arial"/>
          <w:lang w:eastAsia="en-GB"/>
        </w:rPr>
        <w:t xml:space="preserve">Chief Executive </w:t>
      </w:r>
    </w:p>
    <w:p w14:paraId="2ECB877F" w14:textId="77777777" w:rsidR="00A403B8" w:rsidRPr="00C63816" w:rsidRDefault="00A403B8" w:rsidP="00C63816">
      <w:pPr>
        <w:autoSpaceDE w:val="0"/>
        <w:autoSpaceDN w:val="0"/>
        <w:adjustRightInd w:val="0"/>
        <w:spacing w:after="0" w:line="280" w:lineRule="atLeast"/>
        <w:ind w:left="405"/>
        <w:contextualSpacing/>
        <w:jc w:val="both"/>
        <w:rPr>
          <w:rFonts w:ascii="Arial" w:hAnsi="Arial" w:cs="Arial"/>
          <w:lang w:eastAsia="en-GB"/>
        </w:rPr>
      </w:pPr>
    </w:p>
    <w:p w14:paraId="5119D29A" w14:textId="77777777" w:rsidR="00830F0E" w:rsidRPr="00C63816" w:rsidRDefault="007378B4" w:rsidP="00C63816">
      <w:pPr>
        <w:spacing w:line="280" w:lineRule="atLeast"/>
        <w:contextualSpacing/>
        <w:jc w:val="both"/>
        <w:rPr>
          <w:rFonts w:ascii="Arial" w:hAnsi="Arial" w:cs="Arial"/>
          <w:lang w:eastAsia="en-GB"/>
        </w:rPr>
      </w:pPr>
      <w:r w:rsidRPr="00C63816">
        <w:rPr>
          <w:rFonts w:ascii="Arial" w:hAnsi="Arial" w:cs="Arial"/>
          <w:lang w:eastAsia="en-GB"/>
        </w:rPr>
        <w:t xml:space="preserve">The job holder </w:t>
      </w:r>
      <w:proofErr w:type="gramStart"/>
      <w:r w:rsidRPr="00C63816">
        <w:rPr>
          <w:rFonts w:ascii="Arial" w:hAnsi="Arial" w:cs="Arial"/>
          <w:lang w:eastAsia="en-GB"/>
        </w:rPr>
        <w:t>will be required to adhere to the Youth Zone’s policies at all times</w:t>
      </w:r>
      <w:proofErr w:type="gramEnd"/>
      <w:r w:rsidRPr="00C63816">
        <w:rPr>
          <w:rFonts w:ascii="Arial" w:hAnsi="Arial" w:cs="Arial"/>
          <w:lang w:eastAsia="en-GB"/>
        </w:rPr>
        <w:t>, with particular emphasis on Equal Opportunities and Safeguarding. Attendance at events and conferences will sometimes be required.</w:t>
      </w:r>
    </w:p>
    <w:p w14:paraId="63141B17" w14:textId="77777777" w:rsidR="00174084" w:rsidRDefault="00174084" w:rsidP="00C63816">
      <w:pPr>
        <w:spacing w:line="280" w:lineRule="atLeast"/>
        <w:contextualSpacing/>
        <w:jc w:val="both"/>
        <w:rPr>
          <w:rFonts w:ascii="Arial" w:hAnsi="Arial" w:cs="Arial"/>
          <w:b/>
          <w:bCs/>
        </w:rPr>
      </w:pPr>
      <w:bookmarkStart w:id="0" w:name="_GoBack"/>
      <w:bookmarkEnd w:id="0"/>
    </w:p>
    <w:p w14:paraId="36D895A6" w14:textId="562EF905" w:rsidR="007378B4" w:rsidRPr="00C63816" w:rsidRDefault="007378B4" w:rsidP="005F568D">
      <w:pPr>
        <w:spacing w:line="280" w:lineRule="atLeast"/>
        <w:contextualSpacing/>
        <w:jc w:val="center"/>
        <w:rPr>
          <w:rFonts w:ascii="Arial" w:hAnsi="Arial" w:cs="Arial"/>
          <w:b/>
          <w:bCs/>
        </w:rPr>
      </w:pPr>
      <w:r w:rsidRPr="00C63816">
        <w:rPr>
          <w:rFonts w:ascii="Arial" w:hAnsi="Arial" w:cs="Arial"/>
          <w:b/>
          <w:bCs/>
        </w:rPr>
        <w:t>PERSON SPECIFICATION</w:t>
      </w:r>
    </w:p>
    <w:p w14:paraId="2DF1E51C" w14:textId="77777777" w:rsidR="007378B4" w:rsidRPr="00C63816" w:rsidRDefault="007378B4" w:rsidP="00C63816">
      <w:pPr>
        <w:pStyle w:val="BodyText"/>
        <w:spacing w:after="0" w:line="280" w:lineRule="atLeast"/>
        <w:contextualSpacing/>
        <w:jc w:val="both"/>
        <w:rPr>
          <w:rFonts w:ascii="Arial" w:hAnsi="Arial" w:cs="Arial"/>
        </w:rPr>
      </w:pPr>
      <w:r w:rsidRPr="00C63816">
        <w:rPr>
          <w:rFonts w:ascii="Arial" w:hAnsi="Arial" w:cs="Arial"/>
        </w:rPr>
        <w:t>Good candidates for this role will be high achievers, with the following skills, knowledge, experience and personality.</w:t>
      </w:r>
    </w:p>
    <w:p w14:paraId="33EF3AEA" w14:textId="77777777" w:rsidR="007E12C3" w:rsidRPr="00C63816" w:rsidRDefault="007E12C3" w:rsidP="00C63816">
      <w:pPr>
        <w:pStyle w:val="BodyText"/>
        <w:spacing w:after="0" w:line="280" w:lineRule="atLeast"/>
        <w:contextualSpacing/>
        <w:jc w:val="both"/>
        <w:rPr>
          <w:rFonts w:ascii="Arial" w:hAnsi="Arial" w:cs="Arial"/>
          <w:b/>
          <w:bCs/>
          <w:lang w:eastAsia="en-GB"/>
        </w:rPr>
      </w:pPr>
    </w:p>
    <w:p w14:paraId="7BB3F161" w14:textId="2CC11CA1" w:rsidR="007378B4" w:rsidRPr="00C63816" w:rsidRDefault="007378B4" w:rsidP="00C63816">
      <w:pPr>
        <w:pStyle w:val="BodyText"/>
        <w:spacing w:after="0" w:line="280" w:lineRule="atLeast"/>
        <w:contextualSpacing/>
        <w:jc w:val="both"/>
        <w:rPr>
          <w:rFonts w:ascii="Arial" w:hAnsi="Arial" w:cs="Arial"/>
          <w:b/>
          <w:bCs/>
          <w:lang w:eastAsia="en-GB"/>
        </w:rPr>
      </w:pPr>
      <w:r w:rsidRPr="00C63816">
        <w:rPr>
          <w:rFonts w:ascii="Arial" w:hAnsi="Arial" w:cs="Arial"/>
          <w:b/>
          <w:bCs/>
          <w:lang w:eastAsia="en-GB"/>
        </w:rPr>
        <w:t>Skills</w:t>
      </w:r>
    </w:p>
    <w:p w14:paraId="4140164A" w14:textId="7577EB2D"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Strategic approach to private sector fundraising</w:t>
      </w:r>
      <w:r w:rsidR="00E25F8A" w:rsidRPr="00C63816">
        <w:rPr>
          <w:rFonts w:ascii="Arial" w:hAnsi="Arial" w:cs="Arial"/>
          <w:lang w:eastAsia="en-GB"/>
        </w:rPr>
        <w:t xml:space="preserve"> </w:t>
      </w:r>
    </w:p>
    <w:p w14:paraId="52A3FF0E"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Outstanding influencing and client facing skills with an ability to communicate with the most senior managers </w:t>
      </w:r>
      <w:r w:rsidR="00F93689" w:rsidRPr="00C63816">
        <w:rPr>
          <w:rFonts w:ascii="Arial" w:hAnsi="Arial" w:cs="Arial"/>
          <w:lang w:eastAsia="en-GB"/>
        </w:rPr>
        <w:t xml:space="preserve">and </w:t>
      </w:r>
      <w:r w:rsidRPr="00C63816">
        <w:rPr>
          <w:rFonts w:ascii="Arial" w:hAnsi="Arial" w:cs="Arial"/>
          <w:lang w:eastAsia="en-GB"/>
        </w:rPr>
        <w:t>decision makers</w:t>
      </w:r>
    </w:p>
    <w:p w14:paraId="787CA4AF"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b/>
          <w:bCs/>
          <w:lang w:eastAsia="en-GB"/>
        </w:rPr>
      </w:pPr>
      <w:r w:rsidRPr="00C63816">
        <w:rPr>
          <w:rFonts w:ascii="Arial" w:hAnsi="Arial" w:cs="Arial"/>
          <w:lang w:eastAsia="en-GB"/>
        </w:rPr>
        <w:t>Proven proposal writing, pitching, presenting and negotiation skills, combined with the ability to build and maintain relationships with prospective donors</w:t>
      </w:r>
    </w:p>
    <w:p w14:paraId="60C6BD4A"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Strong interpersonal and networking skills</w:t>
      </w:r>
    </w:p>
    <w:p w14:paraId="4358B97E"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make face to face approaches for funding</w:t>
      </w:r>
    </w:p>
    <w:p w14:paraId="3DD0E90C" w14:textId="41B42539"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Ability to convey </w:t>
      </w:r>
      <w:r w:rsidR="00B544DC" w:rsidRPr="00C63816">
        <w:rPr>
          <w:rFonts w:ascii="Arial" w:hAnsi="Arial" w:cs="Arial"/>
          <w:lang w:eastAsia="en-GB"/>
        </w:rPr>
        <w:t xml:space="preserve">the Youth Zone’s </w:t>
      </w:r>
      <w:r w:rsidR="008446FA">
        <w:rPr>
          <w:rFonts w:ascii="Arial" w:hAnsi="Arial" w:cs="Arial"/>
          <w:lang w:eastAsia="en-GB"/>
        </w:rPr>
        <w:t xml:space="preserve">work with confidence, </w:t>
      </w:r>
      <w:r w:rsidRPr="00C63816">
        <w:rPr>
          <w:rFonts w:ascii="Arial" w:hAnsi="Arial" w:cs="Arial"/>
          <w:lang w:eastAsia="en-GB"/>
        </w:rPr>
        <w:t>credibility</w:t>
      </w:r>
      <w:r w:rsidR="008446FA">
        <w:rPr>
          <w:rFonts w:ascii="Arial" w:hAnsi="Arial" w:cs="Arial"/>
          <w:lang w:eastAsia="en-GB"/>
        </w:rPr>
        <w:t xml:space="preserve"> and passion</w:t>
      </w:r>
    </w:p>
    <w:p w14:paraId="128935C6" w14:textId="34425F7A"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Strong organisational skills, with </w:t>
      </w:r>
      <w:r w:rsidR="008446FA">
        <w:rPr>
          <w:rFonts w:ascii="Arial" w:hAnsi="Arial" w:cs="Arial"/>
          <w:lang w:eastAsia="en-GB"/>
        </w:rPr>
        <w:t xml:space="preserve">a </w:t>
      </w:r>
      <w:r w:rsidRPr="00C63816">
        <w:rPr>
          <w:rFonts w:ascii="Arial" w:hAnsi="Arial" w:cs="Arial"/>
          <w:lang w:eastAsia="en-GB"/>
        </w:rPr>
        <w:t>structured and methodical approach to work and a clear focus on results</w:t>
      </w:r>
    </w:p>
    <w:p w14:paraId="34E09A30"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work to multiple deadlines</w:t>
      </w:r>
    </w:p>
    <w:p w14:paraId="2787F230" w14:textId="77777777" w:rsidR="00E25F8A" w:rsidRPr="00C63816" w:rsidRDefault="00E25F8A"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think conceptually and creatively to develop profitable fundraising products and proposals for supporters </w:t>
      </w:r>
    </w:p>
    <w:p w14:paraId="5FDB9CCD"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IT literate and confident user of databases</w:t>
      </w:r>
    </w:p>
    <w:p w14:paraId="071B47FB"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p>
    <w:p w14:paraId="3CA5240D"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Knowledge and experience</w:t>
      </w:r>
    </w:p>
    <w:p w14:paraId="2664E595" w14:textId="77777777" w:rsidR="007378B4" w:rsidRPr="00C63816" w:rsidRDefault="007378B4" w:rsidP="0055265D">
      <w:pPr>
        <w:numPr>
          <w:ilvl w:val="0"/>
          <w:numId w:val="14"/>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rPr>
        <w:t>U</w:t>
      </w:r>
      <w:r w:rsidRPr="00C63816">
        <w:rPr>
          <w:rFonts w:ascii="Arial" w:hAnsi="Arial" w:cs="Arial"/>
          <w:lang w:eastAsia="en-GB"/>
        </w:rPr>
        <w:t>nderstanding and experience of the principles and practice of corporate and/or major donor fundraising</w:t>
      </w:r>
    </w:p>
    <w:p w14:paraId="07C85D53" w14:textId="5DFAD37E" w:rsidR="007378B4" w:rsidRPr="00C63816" w:rsidRDefault="008446FA" w:rsidP="0055265D">
      <w:pPr>
        <w:numPr>
          <w:ilvl w:val="0"/>
          <w:numId w:val="11"/>
        </w:numPr>
        <w:autoSpaceDE w:val="0"/>
        <w:autoSpaceDN w:val="0"/>
        <w:adjustRightInd w:val="0"/>
        <w:spacing w:after="0" w:line="240" w:lineRule="auto"/>
        <w:ind w:left="360"/>
        <w:jc w:val="both"/>
        <w:rPr>
          <w:rFonts w:ascii="Arial" w:hAnsi="Arial" w:cs="Arial"/>
          <w:lang w:eastAsia="en-GB"/>
        </w:rPr>
      </w:pPr>
      <w:r>
        <w:rPr>
          <w:rFonts w:ascii="Arial" w:hAnsi="Arial" w:cs="Arial"/>
          <w:lang w:eastAsia="en-GB"/>
        </w:rPr>
        <w:t xml:space="preserve">A </w:t>
      </w:r>
      <w:r w:rsidR="007378B4" w:rsidRPr="00C63816">
        <w:rPr>
          <w:rFonts w:ascii="Arial" w:hAnsi="Arial" w:cs="Arial"/>
          <w:lang w:eastAsia="en-GB"/>
        </w:rPr>
        <w:t xml:space="preserve">track record in securing significant funds and meeting challenging financial targets </w:t>
      </w:r>
    </w:p>
    <w:p w14:paraId="2CB0E49D" w14:textId="56A859E6"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lang w:eastAsia="en-GB"/>
        </w:rPr>
        <w:t>Experience</w:t>
      </w:r>
      <w:r w:rsidR="008446FA">
        <w:rPr>
          <w:rFonts w:ascii="Arial" w:hAnsi="Arial" w:cs="Arial"/>
          <w:lang w:eastAsia="en-GB"/>
        </w:rPr>
        <w:t xml:space="preserve">/understanding of </w:t>
      </w:r>
      <w:r w:rsidRPr="00C63816">
        <w:rPr>
          <w:rFonts w:ascii="Arial" w:hAnsi="Arial" w:cs="Arial"/>
          <w:lang w:eastAsia="en-GB"/>
        </w:rPr>
        <w:t>account management and key donor relationship management</w:t>
      </w:r>
    </w:p>
    <w:p w14:paraId="193F1C00"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Understanding of issues affecting young people and disadvantaged communities would be desirable </w:t>
      </w:r>
    </w:p>
    <w:p w14:paraId="2521F1FC"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A professional fundraising qualification is desirable</w:t>
      </w:r>
    </w:p>
    <w:p w14:paraId="224D1D0D" w14:textId="77777777" w:rsidR="00B544DC" w:rsidRPr="00C63816" w:rsidRDefault="00B544DC"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A </w:t>
      </w:r>
      <w:proofErr w:type="gramStart"/>
      <w:r w:rsidRPr="00C63816">
        <w:rPr>
          <w:rFonts w:ascii="Arial" w:hAnsi="Arial" w:cs="Arial"/>
          <w:lang w:eastAsia="en-GB"/>
        </w:rPr>
        <w:t>full drivers</w:t>
      </w:r>
      <w:proofErr w:type="gramEnd"/>
      <w:r w:rsidRPr="00C63816">
        <w:rPr>
          <w:rFonts w:ascii="Arial" w:hAnsi="Arial" w:cs="Arial"/>
          <w:lang w:eastAsia="en-GB"/>
        </w:rPr>
        <w:t xml:space="preserve"> licence </w:t>
      </w:r>
    </w:p>
    <w:p w14:paraId="036040A9" w14:textId="77777777" w:rsidR="007378B4" w:rsidRPr="00C63816" w:rsidRDefault="007378B4" w:rsidP="00C63816">
      <w:pPr>
        <w:autoSpaceDE w:val="0"/>
        <w:autoSpaceDN w:val="0"/>
        <w:adjustRightInd w:val="0"/>
        <w:spacing w:after="0" w:line="240" w:lineRule="auto"/>
        <w:ind w:left="720"/>
        <w:jc w:val="both"/>
        <w:rPr>
          <w:rFonts w:ascii="Arial" w:hAnsi="Arial" w:cs="Arial"/>
          <w:lang w:eastAsia="en-GB"/>
        </w:rPr>
      </w:pPr>
    </w:p>
    <w:p w14:paraId="1E9D4B12"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Behavioural qualities</w:t>
      </w:r>
    </w:p>
    <w:p w14:paraId="1355A372"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Strategic and creative</w:t>
      </w:r>
    </w:p>
    <w:p w14:paraId="576BFED7" w14:textId="17BF17B6" w:rsidR="007378B4"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Results-driven</w:t>
      </w:r>
      <w:r w:rsidR="008446FA">
        <w:rPr>
          <w:rFonts w:ascii="Arial" w:hAnsi="Arial" w:cs="Arial"/>
          <w:lang w:eastAsia="en-GB"/>
        </w:rPr>
        <w:t>, determined and resilient</w:t>
      </w:r>
    </w:p>
    <w:p w14:paraId="18FD5D83" w14:textId="6D716CF6" w:rsidR="004D2560" w:rsidRPr="00C63816" w:rsidRDefault="004D2560"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Tenacious and confident</w:t>
      </w:r>
    </w:p>
    <w:p w14:paraId="651C614F"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build positive personal and organisational relationships</w:t>
      </w:r>
    </w:p>
    <w:p w14:paraId="55F2F837" w14:textId="77777777" w:rsidR="007378B4" w:rsidRPr="00C63816" w:rsidRDefault="007378B4" w:rsidP="00C63816">
      <w:pPr>
        <w:numPr>
          <w:ilvl w:val="0"/>
          <w:numId w:val="15"/>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negotiate and balance competing priorities with consideration to ethical implications </w:t>
      </w:r>
    </w:p>
    <w:p w14:paraId="2F13E6BF" w14:textId="77777777" w:rsidR="005F568D" w:rsidRDefault="007378B4" w:rsidP="005F568D">
      <w:pPr>
        <w:numPr>
          <w:ilvl w:val="0"/>
          <w:numId w:val="12"/>
        </w:numPr>
        <w:autoSpaceDE w:val="0"/>
        <w:autoSpaceDN w:val="0"/>
        <w:adjustRightInd w:val="0"/>
        <w:spacing w:after="0" w:line="280" w:lineRule="atLeast"/>
        <w:contextualSpacing/>
        <w:jc w:val="both"/>
        <w:rPr>
          <w:rFonts w:ascii="Arial" w:hAnsi="Arial" w:cs="Arial"/>
        </w:rPr>
      </w:pPr>
      <w:r w:rsidRPr="00C63816">
        <w:rPr>
          <w:rFonts w:ascii="Arial" w:hAnsi="Arial" w:cs="Arial"/>
          <w:lang w:eastAsia="en-GB"/>
        </w:rPr>
        <w:t xml:space="preserve">Commitment to </w:t>
      </w:r>
      <w:r w:rsidR="007E12C3" w:rsidRPr="00C63816">
        <w:rPr>
          <w:rFonts w:ascii="Arial" w:hAnsi="Arial" w:cs="Arial"/>
          <w:lang w:eastAsia="en-GB"/>
        </w:rPr>
        <w:t>the Youth Zo</w:t>
      </w:r>
      <w:r w:rsidR="00A825F1" w:rsidRPr="00C63816">
        <w:rPr>
          <w:rFonts w:ascii="Arial" w:hAnsi="Arial" w:cs="Arial"/>
          <w:lang w:eastAsia="en-GB"/>
        </w:rPr>
        <w:t>ne’s</w:t>
      </w:r>
      <w:r w:rsidRPr="00C63816">
        <w:rPr>
          <w:rFonts w:ascii="Arial" w:hAnsi="Arial" w:cs="Arial"/>
          <w:lang w:eastAsia="en-GB"/>
        </w:rPr>
        <w:t xml:space="preserve"> mission</w:t>
      </w:r>
    </w:p>
    <w:p w14:paraId="77A3A264" w14:textId="4358CB52" w:rsidR="005B7821" w:rsidRPr="004E38F2" w:rsidRDefault="005F568D" w:rsidP="004E38F2">
      <w:pPr>
        <w:numPr>
          <w:ilvl w:val="0"/>
          <w:numId w:val="12"/>
        </w:numPr>
        <w:autoSpaceDE w:val="0"/>
        <w:autoSpaceDN w:val="0"/>
        <w:adjustRightInd w:val="0"/>
        <w:spacing w:after="0" w:line="280" w:lineRule="atLeast"/>
        <w:contextualSpacing/>
        <w:jc w:val="both"/>
        <w:rPr>
          <w:rFonts w:ascii="Arial" w:hAnsi="Arial" w:cs="Arial"/>
        </w:rPr>
      </w:pPr>
      <w:r w:rsidRPr="005F568D">
        <w:rPr>
          <w:rFonts w:ascii="Arial" w:hAnsi="Arial" w:cs="Arial"/>
        </w:rPr>
        <w:t>A willingness to work unsociable hours when required</w:t>
      </w:r>
      <w:r w:rsidR="004E38F2">
        <w:rPr>
          <w:rFonts w:ascii="Arial" w:hAnsi="Arial" w:cs="Arial"/>
        </w:rPr>
        <w:t xml:space="preserve"> and to travel to </w:t>
      </w:r>
      <w:r w:rsidR="004E38F2" w:rsidRPr="004E38F2">
        <w:rPr>
          <w:rFonts w:ascii="Arial" w:hAnsi="Arial" w:cs="Arial"/>
        </w:rPr>
        <w:t>events both in the region and beyond</w:t>
      </w:r>
    </w:p>
    <w:p w14:paraId="1D21603C" w14:textId="7D13558C" w:rsidR="007378B4" w:rsidRPr="00C63816" w:rsidRDefault="00CC3443" w:rsidP="00C63816">
      <w:pPr>
        <w:pStyle w:val="BodyText2"/>
        <w:jc w:val="both"/>
        <w:rPr>
          <w:rFonts w:ascii="Arial" w:hAnsi="Arial" w:cs="Arial"/>
        </w:rPr>
      </w:pPr>
      <w:r>
        <w:rPr>
          <w:rFonts w:ascii="Arial" w:eastAsia="Calibri" w:hAnsi="Arial" w:cs="Arial"/>
          <w:b/>
        </w:rPr>
        <w:br/>
      </w:r>
      <w:r w:rsidR="00CD22DF">
        <w:rPr>
          <w:rFonts w:ascii="Arial" w:eastAsia="Calibri" w:hAnsi="Arial" w:cs="Arial"/>
          <w:b/>
        </w:rPr>
        <w:t xml:space="preserve">Inspire </w:t>
      </w:r>
      <w:r w:rsidR="003722E9" w:rsidRPr="00C63816">
        <w:rPr>
          <w:rFonts w:ascii="Arial" w:hAnsi="Arial" w:cs="Arial"/>
          <w:b/>
        </w:rPr>
        <w:t xml:space="preserve">Youth Zone </w:t>
      </w:r>
      <w:r w:rsidR="00CD22DF">
        <w:rPr>
          <w:rFonts w:ascii="Arial" w:hAnsi="Arial" w:cs="Arial"/>
          <w:b/>
        </w:rPr>
        <w:t xml:space="preserve">is </w:t>
      </w:r>
      <w:r w:rsidR="003722E9" w:rsidRPr="00C63816">
        <w:rPr>
          <w:rFonts w:ascii="Arial" w:hAnsi="Arial" w:cs="Arial"/>
          <w:b/>
        </w:rPr>
        <w:t xml:space="preserve">committed to the safeguarding of young people. This post is subject to an enhanced DBS check. </w:t>
      </w:r>
    </w:p>
    <w:p w14:paraId="3E97A71C" w14:textId="77777777" w:rsidR="00CC3443" w:rsidRDefault="00CC3443" w:rsidP="00C63816">
      <w:pPr>
        <w:spacing w:after="0" w:line="240" w:lineRule="auto"/>
        <w:jc w:val="center"/>
        <w:rPr>
          <w:rFonts w:ascii="Arial" w:hAnsi="Arial" w:cs="Arial"/>
          <w:b/>
          <w:sz w:val="20"/>
        </w:rPr>
      </w:pPr>
    </w:p>
    <w:p w14:paraId="2F4D3690" w14:textId="7BDF745B" w:rsidR="007378B4" w:rsidRPr="00C63816" w:rsidRDefault="007378B4" w:rsidP="00C63816">
      <w:pPr>
        <w:spacing w:line="280" w:lineRule="atLeast"/>
        <w:contextualSpacing/>
        <w:jc w:val="both"/>
        <w:rPr>
          <w:rFonts w:ascii="Arial" w:hAnsi="Arial" w:cs="Arial"/>
          <w:sz w:val="20"/>
        </w:rPr>
      </w:pPr>
    </w:p>
    <w:sectPr w:rsidR="007378B4" w:rsidRPr="00C63816" w:rsidSect="00EB588D">
      <w:headerReference w:type="default" r:id="rId11"/>
      <w:footerReference w:type="default" r:id="rId12"/>
      <w:pgSz w:w="11906" w:h="16838"/>
      <w:pgMar w:top="851"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6FB2" w14:textId="77777777" w:rsidR="00AE70CC" w:rsidRDefault="00AE70C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5658FA8" w14:textId="77777777" w:rsidR="00AE70CC" w:rsidRDefault="00AE70C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338E9EE8"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FE674C">
      <w:rPr>
        <w:rStyle w:val="PageNumber"/>
        <w:rFonts w:cs="Calibri"/>
        <w:noProof/>
      </w:rPr>
      <w:t>1</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963E" w14:textId="77777777" w:rsidR="00AE70CC" w:rsidRDefault="00AE70C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95CC2B8" w14:textId="77777777" w:rsidR="00AE70CC" w:rsidRDefault="00AE70C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AEF1" w14:textId="39A7B564" w:rsidR="00EB588D" w:rsidRDefault="00EB588D" w:rsidP="00EB588D">
    <w:pPr>
      <w:pStyle w:val="Header"/>
      <w:jc w:val="right"/>
    </w:pPr>
    <w:r>
      <w:rPr>
        <w:noProof/>
        <w:lang w:eastAsia="en-GB"/>
      </w:rPr>
      <w:drawing>
        <wp:inline distT="0" distB="0" distL="0" distR="0" wp14:anchorId="3E1EACD4" wp14:editId="24ADC693">
          <wp:extent cx="1304290" cy="739775"/>
          <wp:effectExtent l="0" t="0" r="0" b="3175"/>
          <wp:docPr id="5" name="Picture 5"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290" cy="739775"/>
                  </a:xfrm>
                  <a:prstGeom prst="rect">
                    <a:avLst/>
                  </a:prstGeom>
                  <a:noFill/>
                  <a:ln>
                    <a:noFill/>
                  </a:ln>
                </pic:spPr>
              </pic:pic>
            </a:graphicData>
          </a:graphic>
        </wp:inline>
      </w:drawing>
    </w:r>
  </w:p>
  <w:p w14:paraId="31C7C4C5" w14:textId="3DD216DB" w:rsidR="00C63816" w:rsidRDefault="00C63816" w:rsidP="00C63816">
    <w:pPr>
      <w:pStyle w:val="Header"/>
      <w:tabs>
        <w:tab w:val="left" w:pos="4035"/>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5"/>
  </w:num>
  <w:num w:numId="5">
    <w:abstractNumId w:val="26"/>
  </w:num>
  <w:num w:numId="6">
    <w:abstractNumId w:val="16"/>
  </w:num>
  <w:num w:numId="7">
    <w:abstractNumId w:val="21"/>
  </w:num>
  <w:num w:numId="8">
    <w:abstractNumId w:val="18"/>
  </w:num>
  <w:num w:numId="9">
    <w:abstractNumId w:val="6"/>
  </w:num>
  <w:num w:numId="10">
    <w:abstractNumId w:val="12"/>
  </w:num>
  <w:num w:numId="11">
    <w:abstractNumId w:val="7"/>
  </w:num>
  <w:num w:numId="12">
    <w:abstractNumId w:val="14"/>
  </w:num>
  <w:num w:numId="13">
    <w:abstractNumId w:val="24"/>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1"/>
  </w:num>
  <w:num w:numId="19">
    <w:abstractNumId w:val="22"/>
  </w:num>
  <w:num w:numId="20">
    <w:abstractNumId w:val="13"/>
  </w:num>
  <w:num w:numId="21">
    <w:abstractNumId w:val="4"/>
  </w:num>
  <w:num w:numId="22">
    <w:abstractNumId w:val="8"/>
  </w:num>
  <w:num w:numId="23">
    <w:abstractNumId w:val="27"/>
  </w:num>
  <w:num w:numId="24">
    <w:abstractNumId w:val="19"/>
  </w:num>
  <w:num w:numId="25">
    <w:abstractNumId w:val="3"/>
  </w:num>
  <w:num w:numId="26">
    <w:abstractNumId w:val="2"/>
  </w:num>
  <w:num w:numId="27">
    <w:abstractNumId w:val="11"/>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4773A"/>
    <w:rsid w:val="00065C5C"/>
    <w:rsid w:val="00070C4B"/>
    <w:rsid w:val="0008117B"/>
    <w:rsid w:val="000A314D"/>
    <w:rsid w:val="000B41CE"/>
    <w:rsid w:val="000C4C9F"/>
    <w:rsid w:val="000F104D"/>
    <w:rsid w:val="000F494A"/>
    <w:rsid w:val="00120838"/>
    <w:rsid w:val="00126977"/>
    <w:rsid w:val="0013018F"/>
    <w:rsid w:val="00155C65"/>
    <w:rsid w:val="00174084"/>
    <w:rsid w:val="001779E3"/>
    <w:rsid w:val="00190CF3"/>
    <w:rsid w:val="001A4D22"/>
    <w:rsid w:val="001C104B"/>
    <w:rsid w:val="00220D81"/>
    <w:rsid w:val="002252D4"/>
    <w:rsid w:val="00262668"/>
    <w:rsid w:val="002B5965"/>
    <w:rsid w:val="002B652D"/>
    <w:rsid w:val="002C5873"/>
    <w:rsid w:val="002C5E62"/>
    <w:rsid w:val="00302EDD"/>
    <w:rsid w:val="00307056"/>
    <w:rsid w:val="003340D0"/>
    <w:rsid w:val="003373EE"/>
    <w:rsid w:val="003444FE"/>
    <w:rsid w:val="00367892"/>
    <w:rsid w:val="00371FE4"/>
    <w:rsid w:val="003722E9"/>
    <w:rsid w:val="00385770"/>
    <w:rsid w:val="00387D0B"/>
    <w:rsid w:val="003C1795"/>
    <w:rsid w:val="003C3887"/>
    <w:rsid w:val="003C7FAE"/>
    <w:rsid w:val="003F3972"/>
    <w:rsid w:val="00422CBD"/>
    <w:rsid w:val="00456C3C"/>
    <w:rsid w:val="00463ABB"/>
    <w:rsid w:val="00470323"/>
    <w:rsid w:val="004849B3"/>
    <w:rsid w:val="004901D0"/>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54333"/>
    <w:rsid w:val="00676E69"/>
    <w:rsid w:val="00680135"/>
    <w:rsid w:val="00682545"/>
    <w:rsid w:val="006C2104"/>
    <w:rsid w:val="006F39FE"/>
    <w:rsid w:val="0071499B"/>
    <w:rsid w:val="007330B3"/>
    <w:rsid w:val="007378B4"/>
    <w:rsid w:val="007439D3"/>
    <w:rsid w:val="00746E7F"/>
    <w:rsid w:val="00770A9C"/>
    <w:rsid w:val="007945A0"/>
    <w:rsid w:val="007A483E"/>
    <w:rsid w:val="007E12C3"/>
    <w:rsid w:val="00812D64"/>
    <w:rsid w:val="008134CA"/>
    <w:rsid w:val="00830F0E"/>
    <w:rsid w:val="008446FA"/>
    <w:rsid w:val="008620B5"/>
    <w:rsid w:val="00865D9E"/>
    <w:rsid w:val="00866BB0"/>
    <w:rsid w:val="0087127A"/>
    <w:rsid w:val="008C5305"/>
    <w:rsid w:val="00942150"/>
    <w:rsid w:val="0095147D"/>
    <w:rsid w:val="00957D18"/>
    <w:rsid w:val="00985A25"/>
    <w:rsid w:val="009D3DAF"/>
    <w:rsid w:val="009D7A8C"/>
    <w:rsid w:val="00A015BD"/>
    <w:rsid w:val="00A403B8"/>
    <w:rsid w:val="00A430C4"/>
    <w:rsid w:val="00A55AC6"/>
    <w:rsid w:val="00A8154C"/>
    <w:rsid w:val="00A825F1"/>
    <w:rsid w:val="00A82E5E"/>
    <w:rsid w:val="00AC319A"/>
    <w:rsid w:val="00AD7189"/>
    <w:rsid w:val="00AE70CC"/>
    <w:rsid w:val="00AF5855"/>
    <w:rsid w:val="00B074E3"/>
    <w:rsid w:val="00B136D7"/>
    <w:rsid w:val="00B15F01"/>
    <w:rsid w:val="00B50B28"/>
    <w:rsid w:val="00B544DC"/>
    <w:rsid w:val="00B55ADB"/>
    <w:rsid w:val="00B632EC"/>
    <w:rsid w:val="00B77024"/>
    <w:rsid w:val="00B8356B"/>
    <w:rsid w:val="00B86526"/>
    <w:rsid w:val="00BB20F7"/>
    <w:rsid w:val="00BF6FDD"/>
    <w:rsid w:val="00C065E5"/>
    <w:rsid w:val="00C2292F"/>
    <w:rsid w:val="00C230E4"/>
    <w:rsid w:val="00C47CC0"/>
    <w:rsid w:val="00C52FB0"/>
    <w:rsid w:val="00C63816"/>
    <w:rsid w:val="00C6622E"/>
    <w:rsid w:val="00C70D02"/>
    <w:rsid w:val="00CB4B74"/>
    <w:rsid w:val="00CC3443"/>
    <w:rsid w:val="00CC5C1F"/>
    <w:rsid w:val="00CD22DF"/>
    <w:rsid w:val="00CD36B0"/>
    <w:rsid w:val="00CE47E4"/>
    <w:rsid w:val="00D03254"/>
    <w:rsid w:val="00D1167B"/>
    <w:rsid w:val="00D66E6A"/>
    <w:rsid w:val="00D713FB"/>
    <w:rsid w:val="00D968A6"/>
    <w:rsid w:val="00DA7886"/>
    <w:rsid w:val="00DD2D7A"/>
    <w:rsid w:val="00DE60CA"/>
    <w:rsid w:val="00E22338"/>
    <w:rsid w:val="00E25F8A"/>
    <w:rsid w:val="00E51FC5"/>
    <w:rsid w:val="00E52895"/>
    <w:rsid w:val="00E54BB8"/>
    <w:rsid w:val="00E67E3A"/>
    <w:rsid w:val="00E85096"/>
    <w:rsid w:val="00E921DB"/>
    <w:rsid w:val="00E95C5C"/>
    <w:rsid w:val="00EA6213"/>
    <w:rsid w:val="00EB2773"/>
    <w:rsid w:val="00EB588D"/>
    <w:rsid w:val="00ED24FD"/>
    <w:rsid w:val="00EE2C61"/>
    <w:rsid w:val="00EF31AE"/>
    <w:rsid w:val="00F00748"/>
    <w:rsid w:val="00F15B1D"/>
    <w:rsid w:val="00F229F3"/>
    <w:rsid w:val="00F31C26"/>
    <w:rsid w:val="00F34C35"/>
    <w:rsid w:val="00F41F3F"/>
    <w:rsid w:val="00F5566C"/>
    <w:rsid w:val="00F65FBD"/>
    <w:rsid w:val="00F736D8"/>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uiPriority w:val="99"/>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8BCE.F41DBB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722F1F84-C742-41DD-B142-466BA522F51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d2a609a-e360-487c-b0b3-b9a05f405189"/>
    <ds:schemaRef ds:uri="http://purl.org/dc/elements/1.1/"/>
    <ds:schemaRef ds:uri="85d2e677-1b1c-49e1-8a46-b4e317115e7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30FB80-2A54-4458-825A-172E8224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F048C-75B1-41E1-B87C-945918F4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Janine Blythe</cp:lastModifiedBy>
  <cp:revision>2</cp:revision>
  <dcterms:created xsi:type="dcterms:W3CDTF">2018-12-04T16:32:00Z</dcterms:created>
  <dcterms:modified xsi:type="dcterms:W3CDTF">2018-12-04T16:32:00Z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